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AC" w:rsidRDefault="008A4DAC" w:rsidP="008A4DAC">
      <w:pPr>
        <w:spacing w:line="580" w:lineRule="exact"/>
        <w:ind w:leftChars="270" w:left="567" w:rightChars="269" w:right="565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关于开展国家级、省级大学生创新创业训练计划项目年度检查验收工作的通知</w:t>
      </w:r>
    </w:p>
    <w:p w:rsidR="008A4DAC" w:rsidRDefault="008A4DAC" w:rsidP="008A4DAC">
      <w:pPr>
        <w:spacing w:line="580" w:lineRule="exact"/>
        <w:ind w:leftChars="270" w:left="567" w:rightChars="269" w:right="565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</w:p>
    <w:p w:rsidR="008A4DAC" w:rsidRDefault="008A4DAC" w:rsidP="008A4DAC">
      <w:pPr>
        <w:spacing w:line="580" w:lineRule="exact"/>
        <w:rPr>
          <w:rFonts w:ascii="方正仿宋_GBK" w:hint="eastAsia"/>
          <w:szCs w:val="32"/>
        </w:rPr>
      </w:pPr>
    </w:p>
    <w:p w:rsidR="008A4DAC" w:rsidRDefault="008A4DAC" w:rsidP="008A4DAC">
      <w:pPr>
        <w:adjustRightInd w:val="0"/>
        <w:snapToGrid w:val="0"/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各相关学院：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保证大学生创新创业训练计划项目实施效果，培养大学生创新创业意识、创新创业精神和创新创业能力，现对2013—2018年国家级、省级大学生创新创业训练计划项目进行年度检查验收，请按照各自项目进展情况完成材料。国家级、省级大学生创新创业训练计划项目研究周期均为1年，未能按期完成的项目请填写延期申请（最长只能延期1年），并同时填写项目中期检查报告，未按期完成或延期的项目将不予工作量补助。请各单位汇总后于4月17日前将材料及汇总表（附件5）报送</w:t>
      </w:r>
      <w:proofErr w:type="gramStart"/>
      <w:r>
        <w:rPr>
          <w:rFonts w:ascii="仿宋_GB2312" w:eastAsia="仿宋_GB2312" w:hint="eastAsia"/>
          <w:sz w:val="32"/>
          <w:szCs w:val="32"/>
        </w:rPr>
        <w:t>至创新</w:t>
      </w:r>
      <w:proofErr w:type="gramEnd"/>
      <w:r>
        <w:rPr>
          <w:rFonts w:ascii="仿宋_GB2312" w:eastAsia="仿宋_GB2312" w:hint="eastAsia"/>
          <w:sz w:val="32"/>
          <w:szCs w:val="32"/>
        </w:rPr>
        <w:t>创业学院办公室（纸质版1份，电子版发至543041522@qq.com），学校将组织专家进行评审后验收。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特此通知。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1.国家级大学生创新创业项目结题报告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2.国家级大学生创新创业项目中期检查报告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3.省级大学生创新创业项目结题报告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4.省级大学生创新创业项目中期检查报告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5.国家级、省级大学生创新创业训练项目检查验收情况汇总表      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6.延期报告模板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创新创业学院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2020年4月3日</w:t>
      </w:r>
    </w:p>
    <w:p w:rsidR="008A4DAC" w:rsidRDefault="008A4DAC" w:rsidP="008A4DAC">
      <w:pPr>
        <w:adjustRightInd w:val="0"/>
        <w:snapToGrid w:val="0"/>
        <w:spacing w:line="360" w:lineRule="auto"/>
        <w:ind w:firstLineChars="200" w:firstLine="600"/>
        <w:rPr>
          <w:rFonts w:ascii="仿宋" w:eastAsia="仿宋" w:hAnsi="Times New Roman" w:hint="eastAsia"/>
          <w:sz w:val="30"/>
          <w:szCs w:val="30"/>
        </w:rPr>
      </w:pPr>
    </w:p>
    <w:p w:rsidR="008A4DAC" w:rsidRDefault="008A4DAC" w:rsidP="008A4DAC">
      <w:pPr>
        <w:adjustRightInd w:val="0"/>
        <w:snapToGrid w:val="0"/>
        <w:spacing w:line="360" w:lineRule="auto"/>
        <w:ind w:firstLineChars="200" w:firstLine="600"/>
        <w:rPr>
          <w:rFonts w:ascii="方正仿宋_GBK" w:eastAsia="方正仿宋_GBK" w:hint="eastAsia"/>
          <w:sz w:val="30"/>
          <w:szCs w:val="30"/>
        </w:rPr>
      </w:pPr>
    </w:p>
    <w:p w:rsidR="008A4DAC" w:rsidRDefault="008A4DAC" w:rsidP="008A4DAC">
      <w:pPr>
        <w:adjustRightInd w:val="0"/>
        <w:snapToGrid w:val="0"/>
        <w:spacing w:line="360" w:lineRule="auto"/>
        <w:ind w:firstLineChars="200" w:firstLine="600"/>
        <w:rPr>
          <w:rFonts w:ascii="方正仿宋_GBK" w:eastAsia="方正仿宋_GBK" w:hint="eastAsia"/>
          <w:sz w:val="30"/>
          <w:szCs w:val="30"/>
        </w:rPr>
      </w:pPr>
    </w:p>
    <w:p w:rsidR="008A4DAC" w:rsidRDefault="008A4DAC" w:rsidP="008A4DAC">
      <w:pPr>
        <w:adjustRightInd w:val="0"/>
        <w:snapToGrid w:val="0"/>
        <w:spacing w:line="360" w:lineRule="auto"/>
        <w:ind w:firstLineChars="200" w:firstLine="600"/>
        <w:rPr>
          <w:rFonts w:ascii="方正仿宋_GBK" w:eastAsia="方正仿宋_GBK" w:hint="eastAsia"/>
          <w:sz w:val="30"/>
          <w:szCs w:val="30"/>
        </w:rPr>
      </w:pPr>
    </w:p>
    <w:p w:rsidR="008A4DAC" w:rsidRDefault="008A4DAC" w:rsidP="008A4DAC">
      <w:pPr>
        <w:adjustRightInd w:val="0"/>
        <w:snapToGrid w:val="0"/>
        <w:spacing w:line="360" w:lineRule="auto"/>
        <w:ind w:firstLineChars="200" w:firstLine="600"/>
        <w:rPr>
          <w:rFonts w:ascii="方正仿宋_GBK" w:eastAsia="方正仿宋_GBK" w:hint="eastAsia"/>
          <w:sz w:val="30"/>
          <w:szCs w:val="30"/>
        </w:rPr>
      </w:pPr>
    </w:p>
    <w:p w:rsidR="008A4DAC" w:rsidRDefault="008A4DAC" w:rsidP="008A4DAC">
      <w:pPr>
        <w:spacing w:line="520" w:lineRule="exact"/>
        <w:rPr>
          <w:rFonts w:ascii="方正仿宋_GBK" w:eastAsia="方正仿宋_GBK" w:hint="eastAsia"/>
          <w:sz w:val="30"/>
          <w:szCs w:val="30"/>
        </w:rPr>
      </w:pPr>
    </w:p>
    <w:p w:rsidR="008A4DAC" w:rsidRDefault="008A4DAC" w:rsidP="008A4DAC">
      <w:pPr>
        <w:rPr>
          <w:rFonts w:hint="eastAsia"/>
        </w:rPr>
      </w:pPr>
    </w:p>
    <w:p w:rsidR="008A4DAC" w:rsidRDefault="008A4DAC" w:rsidP="008A4DAC">
      <w:pPr>
        <w:rPr>
          <w:rFonts w:hint="eastAsia"/>
          <w:szCs w:val="30"/>
        </w:rPr>
      </w:pPr>
    </w:p>
    <w:p w:rsidR="001750D7" w:rsidRDefault="001750D7"/>
    <w:sectPr w:rsidR="001750D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4DAC"/>
    <w:rsid w:val="00030B90"/>
    <w:rsid w:val="001750D7"/>
    <w:rsid w:val="00192ACA"/>
    <w:rsid w:val="00213D6B"/>
    <w:rsid w:val="002C2769"/>
    <w:rsid w:val="00342FCA"/>
    <w:rsid w:val="00636BDD"/>
    <w:rsid w:val="00726744"/>
    <w:rsid w:val="007F7234"/>
    <w:rsid w:val="008A4DAC"/>
    <w:rsid w:val="00936F37"/>
    <w:rsid w:val="009A13B5"/>
    <w:rsid w:val="009E6B82"/>
    <w:rsid w:val="00A75730"/>
    <w:rsid w:val="00AA1CCE"/>
    <w:rsid w:val="00BC2D32"/>
    <w:rsid w:val="00CD3D87"/>
    <w:rsid w:val="00D23879"/>
    <w:rsid w:val="00FA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A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王蕴蕴</dc:creator>
  <cp:lastModifiedBy>王蕴蕴</cp:lastModifiedBy>
  <cp:revision>1</cp:revision>
  <dcterms:created xsi:type="dcterms:W3CDTF">2020-06-19T02:08:00Z</dcterms:created>
  <dcterms:modified xsi:type="dcterms:W3CDTF">2020-06-19T02:08:00Z</dcterms:modified>
</cp:coreProperties>
</file>